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关于建立赣州发展集团2019-2020年度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招标代理机构库的公告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进一步规范项目投融资管理工作，按照集团合作机构库使用的有关规定，遵循“公开、公平、公正、择优”的原则，我集团建立招标代理机构库，并根据资质、业绩、执业人员结构以及职业道德等方面进行综合评分确定入库机构。入库机构可参与我集团投融资项目并提供招标代理服务，有效期2年。我集团将综合服务价格、质量、效率、态度等因素进行动态管理。现将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一、更新安排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招标代理机构库的进入采取机构自愿申请、赣州发展集团审核确认的方式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，根据执业资质、业务排名、历史业绩、收费标准等方面情况进行综合评分，推优入库；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请有意向加入赣州发展集团招标代理机构库且满足申报条件的机构，按要求申报材料；</w:t>
      </w:r>
      <w:r>
        <w:rPr>
          <w:rFonts w:hint="eastAsia" w:ascii="仿宋" w:hAnsi="仿宋" w:eastAsia="仿宋" w:cs="仿宋_GB2312"/>
          <w:sz w:val="32"/>
          <w:szCs w:val="32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</w:rPr>
        <w:t xml:space="preserve">    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赣州发展集团将在审核确认后于官方网站“集团新闻”栏目中公布扩充后的名单，不再作另行通知。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在赣州登记注册或设有分支机构的独立法人机构；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在赣州市政府采购网完成备案；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拥有较强的执业团队，具有相应能力能够独立进行工程、货物、服务采购等政府采购项目委托招标；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具有良好的商业信誉和健全的财务会计制度，财务状况良好；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具有可以作为评标委员会成员人选的技术、经济等方面的专家库；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连续从事政府采购等招标代理业务三年及以上，三年内没有因本企业政府采购及招标代理责任造成重大质量事故、安全事故及违反法律、法规及规章的行为。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b/>
          <w:sz w:val="32"/>
          <w:szCs w:val="32"/>
        </w:rPr>
        <w:t>愿意提供有限次数的专项免费咨询服务。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入库申请（加盖公章，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公司简介及办公场所照片；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营业执照副本（复印件）、税务登记证（复印件）、法定代表人身份证明（复印件）、近三年完税证明（复印件）；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机构资质证书（复印件）；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执业人员资质证书（复印件）；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收费标准、工作流程；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近三年业绩清单及证明资料（复印件）；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承诺书（加盖公章，详见附件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报名时间：201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日（工作日上午8:30-12:00，下午2:30-5:30)，逾期不再受理。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报名地点：赣州市兴国路65号总部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经济</w:t>
      </w:r>
      <w:r>
        <w:rPr>
          <w:rFonts w:hint="eastAsia" w:ascii="仿宋" w:hAnsi="仿宋" w:eastAsia="仿宋" w:cs="仿宋_GB2312"/>
          <w:sz w:val="32"/>
          <w:szCs w:val="32"/>
        </w:rPr>
        <w:t>区西座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_GB2312"/>
          <w:sz w:val="32"/>
          <w:szCs w:val="32"/>
        </w:rPr>
        <w:t>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联系人：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梁</w:t>
      </w:r>
      <w:r>
        <w:rPr>
          <w:rFonts w:hint="eastAsia" w:ascii="仿宋" w:hAnsi="仿宋" w:eastAsia="仿宋" w:cs="仿宋_GB2312"/>
          <w:sz w:val="32"/>
          <w:szCs w:val="32"/>
        </w:rPr>
        <w:t>女士，联系电话：0797-5167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287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承诺书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入库申请表。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赣州发展投资控股集团有限责任公司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br w:type="page"/>
      </w: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赣州发展投资控股集团有限责任公司：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为增强贵我双方合作关系，我方承诺如下：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入库申请提供的相关资料内容真实、有效；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近三年来无重大违法违规记录，未受到过行政监管部门处罚，亦不存在正在立案调查的情况；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积极响应贵公司及贵公司子公司的商业邀约；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.服从贵公司收费标准的管理规定，并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提供优惠于市场行情的价格，否则贵公司可取消我方中标资格；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若我方中标，我方将第一时间优先安排资深优秀团队提供高效高质服务；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愿意为贵公司及子公司提供有限次数的专项免费咨询服务，并接受将此项内容纳入贵公司对我方的评价考核；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愿意按照贵公司有关机构库管理办法，接受贵公司选聘安排、服务监督、服务建议、年度评价等管理安排，并按照贵公司建议和意见及时进行反馈和调整；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严格保守贵公司及贵公司相关合作伙伴的商业秘密。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若违反上述任一承诺，我方愿意承担由此造成的后果，并接受贵公司更换中标机构、终止合作、移除出库等相关管理决定。_________________</w:t>
      </w:r>
    </w:p>
    <w:p>
      <w:pPr>
        <w:widowControl/>
        <w:shd w:val="clear" w:color="auto" w:fill="FFFFFF"/>
        <w:wordWrap w:val="0"/>
        <w:spacing w:line="560" w:lineRule="exact"/>
        <w:ind w:firstLine="636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  月  日</w:t>
      </w:r>
    </w:p>
    <w:p>
      <w:pPr>
        <w:widowControl/>
        <w:shd w:val="clear" w:color="auto" w:fill="FFFFFF"/>
        <w:wordWrap/>
        <w:spacing w:line="560" w:lineRule="exact"/>
        <w:ind w:firstLine="636"/>
        <w:jc w:val="right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中介机构入库申请表</w:t>
      </w:r>
    </w:p>
    <w:tbl>
      <w:tblPr>
        <w:tblStyle w:val="5"/>
        <w:tblW w:w="9879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3913"/>
        <w:gridCol w:w="176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中介机构库类别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□资产评估机构库  □房地产及土地评估机构库 □会计师事务所/税务师事务所库（经济鉴证组）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会计师事务所/税务师事务所库（财务咨询组）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会计师事务所/税务师事务所库（税务筹划组）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律师事务所（诉讼仲裁组）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律师事务所(股权资本市场组)  □律师事务所（债市融资组）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招标代理机构库  □工程造价咨询机构库  □工程监理机构库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金融合作机构库（银行）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金融合作机构库（券商）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金融合作机构库（信托）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金融合作机构库（其他金融机构）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公司优势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单位盖章: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日期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left"/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备注：企业可根据实际情况，选择中介机构库类别。请按“申报条件”提供相应的佐证材料，若勾选多个库（组），须提供多套资料，原则上一个库（组）一套完整资料。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1CF8"/>
    <w:rsid w:val="00090F07"/>
    <w:rsid w:val="00104027"/>
    <w:rsid w:val="001A318E"/>
    <w:rsid w:val="00222743"/>
    <w:rsid w:val="00475719"/>
    <w:rsid w:val="005049AD"/>
    <w:rsid w:val="005A7869"/>
    <w:rsid w:val="005E6BD5"/>
    <w:rsid w:val="00694EC3"/>
    <w:rsid w:val="007E4ECF"/>
    <w:rsid w:val="0083615C"/>
    <w:rsid w:val="009C49C3"/>
    <w:rsid w:val="00A362CA"/>
    <w:rsid w:val="00B00C7F"/>
    <w:rsid w:val="00C0070E"/>
    <w:rsid w:val="00CE6A86"/>
    <w:rsid w:val="00CF24FD"/>
    <w:rsid w:val="00CF572B"/>
    <w:rsid w:val="00D47920"/>
    <w:rsid w:val="00D71157"/>
    <w:rsid w:val="00DB1D75"/>
    <w:rsid w:val="00EE00C6"/>
    <w:rsid w:val="00F068D1"/>
    <w:rsid w:val="0388479A"/>
    <w:rsid w:val="083C1CF8"/>
    <w:rsid w:val="0A526443"/>
    <w:rsid w:val="0EBC22AC"/>
    <w:rsid w:val="0FC8210D"/>
    <w:rsid w:val="14DB14D0"/>
    <w:rsid w:val="1784103F"/>
    <w:rsid w:val="1C242F15"/>
    <w:rsid w:val="22EE6172"/>
    <w:rsid w:val="25703A9C"/>
    <w:rsid w:val="3C766BED"/>
    <w:rsid w:val="5681246B"/>
    <w:rsid w:val="68C45D9F"/>
    <w:rsid w:val="6D535020"/>
    <w:rsid w:val="6E0F4077"/>
    <w:rsid w:val="766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4</Pages>
  <Words>215</Words>
  <Characters>1232</Characters>
  <Lines>10</Lines>
  <Paragraphs>2</Paragraphs>
  <TotalTime>0</TotalTime>
  <ScaleCrop>false</ScaleCrop>
  <LinksUpToDate>false</LinksUpToDate>
  <CharactersWithSpaces>1445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2018-11-29T09:21:00Z</dcterms:created>
  <dc:creator>三省</dc:creator>
  <cp:lastModifiedBy>^_^</cp:lastModifiedBy>
  <cp:lastPrinted>2019-07-10T00:41:00Z</cp:lastPrinted>
  <dcterms:modified xsi:type="dcterms:W3CDTF">2019-07-19T09:35:14Z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